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b/>
          <w:color w:val="1A1A1A"/>
          <w:sz w:val="44"/>
        </w:rPr>
        <w:t>상생페이백, 첫 달 2414억 지급…1.2조 소비진작 기대</w:t>
      </w:r>
    </w:p>
    <w:p>
      <w:r>
        <w:rPr>
          <w:b/>
          <w:color w:val="34A853"/>
          <w:sz w:val="20"/>
        </w:rPr>
        <w:t>🤖 AI 생성 기사</w:t>
      </w:r>
    </w:p>
    <w:p>
      <w:r>
        <w:rPr>
          <w:color w:val="666666"/>
          <w:sz w:val="18"/>
        </w:rPr>
        <w:t>📅 생성일: 2025년 10월 16일</w:t>
        <w:br/>
      </w:r>
      <w:r>
        <w:t>🤖 모델: gemma3:12b</w:t>
        <w:br/>
      </w:r>
      <w:r>
        <w:t>⏱️ 생성 시간: 24.52초</w:t>
      </w:r>
    </w:p>
    <w:p>
      <w:r>
        <w:t>__________________________________________________</w:t>
      </w:r>
    </w:p>
    <w:p>
      <w:pPr>
        <w:pStyle w:val="Heading2"/>
      </w:pPr>
      <w:r>
        <w:rPr>
          <w:color w:val="1A73E8"/>
          <w:sz w:val="32"/>
        </w:rPr>
        <w:t>📌 요약</w:t>
      </w:r>
    </w:p>
    <w:p>
      <w:pPr>
        <w:spacing w:after="240"/>
        <w:ind w:left="288"/>
      </w:pPr>
      <w:r>
        <w:rPr>
          <w:sz w:val="22"/>
        </w:rPr>
        <w:t>중소벤처기업부는 만 19세 이상 국민을 대상으로 카드 소비 증가액의 20%를 디지털 온누리상품권으로 환급하는 ‘상생페이백’ 사업의 첫 달 지급을 완료했다. 9월 한 달 동안 1058만 명이 신청하여 415만 명에게 총 2414억 원이 지급되었으며, 이는 전체 사업비의 약 5분의 1에 해당한다. 정부는 상생페이백을 통해 1.2조 원의 소비진작 효과를 기대하고 있으며, 10월에도 신청 가능하며 소급 환급이 가능하다. 수도권과 30대가 신청 비중이 가장 높게 나타났다.</w:t>
      </w:r>
    </w:p>
    <w:p>
      <w:pPr>
        <w:pStyle w:val="Heading2"/>
      </w:pPr>
      <w:r>
        <w:rPr>
          <w:color w:val="1A73E8"/>
          <w:sz w:val="32"/>
        </w:rPr>
        <w:t>📄 본문</w:t>
      </w:r>
    </w:p>
    <w:p>
      <w:pPr>
        <w:spacing w:after="240"/>
      </w:pPr>
      <w:r>
        <w:rPr>
          <w:sz w:val="22"/>
        </w:rPr>
        <w:t>중소벤처기업부는 추석 연휴를 앞두고 카드 소비를 촉진하기 위해 시행하는 ‘상생페이백’ 사업의 9월분 환급을 완료했다고 밝혔다. 상생페이백은 만 19세 이상 국민을 대상으로 9월부터 11월까지 월별 카드 소비액이 지난해 월평균보다 증가할 경우, 증가분의 20% (최대 10만원)를 디지털 온누리상품권으로 환급해주는 제도이다.</w:t>
        <w:br/>
        <w:br/>
        <w:t>지난 9월 15일부터 접수를 시작하여 10월 14일까지 총 1058만 명이 신청했으며, 이 중 지난해 월평균 카드 소비액보다 9월 소비액이 증가하여 환급 대상이 된 국민은 415만 명으로, 이들에게는 총 2414억 원이 지급되었다. 1인당 평균 지급액은 약 5만 8천 원 수준이다. 이는 올해 추가경정예산에 편성된 1조 3700억 원 규모의 사업비 중 첫 달에 지급된 금액의 약 18%에 해당하며, 정부는 남은 기간 동안 예산이 모두 소진될 수 있을지 주목하고 있다.</w:t>
        <w:br/>
        <w:br/>
        <w:t>상생페이백은 카드 소비 증진을 목표로 하며, 정부는 이 사업을 통해 약 1조 2천억 원의 소비진작 효과를 기대하고 있다. 10월에도 상생페이백 신청이 가능하며, 이 경우 9월의 소비 증가분에 대한 환급도 소급하여 받을 수 있다.</w:t>
        <w:br/>
        <w:br/>
        <w:t>신청자들의 분포를 살펴보면, 수도권(서울·경기·인천)이 전체 신청자의 54%인 570만 명으로 가장 높은 비중을 차지하고 있으며, 연령별로는 30대가 25.4%, 40대가 24.8%, 50대가 19.6% 순으로 나타났다. 지역별로는 부산과 경남에서도 신청이 많았다. 백화점, 아웃렛, 대형마트, 온라인 쇼핑몰 등은 상생페이백 대상에서 제외된다.</w:t>
      </w:r>
    </w:p>
    <w:p>
      <w:pPr>
        <w:pStyle w:val="Heading2"/>
      </w:pPr>
      <w:r>
        <w:rPr>
          <w:color w:val="1A73E8"/>
          <w:sz w:val="32"/>
        </w:rPr>
        <w:t>🏷️ 키워드</w:t>
      </w:r>
    </w:p>
    <w:p>
      <w:r>
        <w:rPr>
          <w:b/>
          <w:color w:val="1A73E8"/>
          <w:sz w:val="22"/>
        </w:rPr>
        <w:t>상생페이백, 소비진작, 디지털온누리상품권, 카드소비, 추석</w:t>
      </w:r>
    </w:p>
    <w:p/>
    <w:p>
      <w:r>
        <w:t>__________________________________________________</w:t>
      </w:r>
    </w:p>
    <w:p>
      <w:pPr>
        <w:jc w:val="center"/>
      </w:pPr>
      <w:r>
        <w:rPr>
          <w:color w:val="666666"/>
          <w:sz w:val="18"/>
        </w:rPr>
        <w:t>이 기사는 meerae AI 기사 시스템에 의해 자동 생성되었습니다.</w:t>
        <w:br/>
      </w:r>
      <w:r>
        <w:t>원본 클러스터 ID: 2397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